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97" w:rsidRDefault="00702D97" w:rsidP="00702D97">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Peut-on voir Dieu?</w:t>
      </w:r>
      <w:proofErr w:type="gramEnd"/>
    </w:p>
    <w:p w:rsidR="00632F65" w:rsidRDefault="00632F65" w:rsidP="00632F65">
      <w:pPr>
        <w:jc w:val="center"/>
      </w:pPr>
      <w:r>
        <w:rPr>
          <w:noProof/>
        </w:rPr>
        <w:drawing>
          <wp:inline distT="0" distB="0" distL="0" distR="0" wp14:anchorId="5DEC4F9F" wp14:editId="4DB76685">
            <wp:extent cx="2665095" cy="3289300"/>
            <wp:effectExtent l="0" t="0" r="1905" b="6350"/>
            <wp:docPr id="4" name="Picture 4" descr="http://www.islamreligion.com/articles/images/Can_we_see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Can_we_see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3289300"/>
                    </a:xfrm>
                    <a:prstGeom prst="rect">
                      <a:avLst/>
                    </a:prstGeom>
                    <a:noFill/>
                    <a:ln>
                      <a:noFill/>
                    </a:ln>
                  </pic:spPr>
                </pic:pic>
              </a:graphicData>
            </a:graphic>
          </wp:inline>
        </w:drawing>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L’esprit humain est une véritable merveille, mais il demeure très limité.  Dieu est différent de tout ce que l’esprit humain peut concevoir ou imaginer, et notre esprit ne peut que sombrer dans la confusion s’il s’efforce de se représenter Dieu.  Néanmoins, il est possible de connaître et comprendre les attributs de Dieu qui ne font pas appel à une représentation mentale de Son être.  Par exemple, l’un de Ses noms est al-Ghaffar, qui signifie qu’Il pardonne les péchés.  Tout le monde peut aisément comprendre cet attribut parce qu’il représente une conception répandue de Dieu.  Les enseignements chrétiens et juifs sur Dieu portent à confusion parce qu’ils sont fondés sur une conception incorrecte de la nature de Dieu.  La Torah juive, par exemple, enseigne que Dieu est à l’image de l’homme :</w:t>
      </w:r>
    </w:p>
    <w:p w:rsidR="00702D97" w:rsidRDefault="00702D97" w:rsidP="00702D9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“Et Dieu dit: « Faisons l’homme à notre image.  (…) Alors Dieu </w:t>
      </w:r>
      <w:proofErr w:type="gramStart"/>
      <w:r>
        <w:rPr>
          <w:b/>
          <w:bCs/>
          <w:color w:val="000000"/>
          <w:sz w:val="26"/>
          <w:szCs w:val="26"/>
        </w:rPr>
        <w:t>créa  l’homme</w:t>
      </w:r>
      <w:proofErr w:type="gramEnd"/>
      <w:r>
        <w:rPr>
          <w:b/>
          <w:bCs/>
          <w:color w:val="000000"/>
          <w:sz w:val="26"/>
          <w:szCs w:val="26"/>
        </w:rPr>
        <w:t xml:space="preserve"> à son image. » (Genèse 1:26-27)</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plus, </w:t>
      </w:r>
      <w:proofErr w:type="gramStart"/>
      <w:r>
        <w:rPr>
          <w:color w:val="000000"/>
          <w:sz w:val="26"/>
          <w:szCs w:val="26"/>
        </w:rPr>
        <w:t>il</w:t>
      </w:r>
      <w:proofErr w:type="gramEnd"/>
      <w:r>
        <w:rPr>
          <w:color w:val="000000"/>
          <w:sz w:val="26"/>
          <w:szCs w:val="26"/>
        </w:rPr>
        <w:t xml:space="preserve"> y a, dans certaines églises, des statues ou des icones représentant un vieil homme barbu, de race blanche, que l’on prétend être Dieu.  Plusieurs de ces images ont été popularisées par des peintres comme Michel-Ange, dont certaines peintures représentent </w:t>
      </w:r>
      <w:proofErr w:type="gramStart"/>
      <w:r>
        <w:rPr>
          <w:color w:val="000000"/>
          <w:sz w:val="26"/>
          <w:szCs w:val="26"/>
        </w:rPr>
        <w:t>un</w:t>
      </w:r>
      <w:proofErr w:type="gramEnd"/>
      <w:r>
        <w:rPr>
          <w:color w:val="000000"/>
          <w:sz w:val="26"/>
          <w:szCs w:val="26"/>
        </w:rPr>
        <w:t xml:space="preserve"> vieil homme à l’air sévère, qui serait Dieu.</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Représenter Dieu, en </w:t>
      </w:r>
      <w:proofErr w:type="gramStart"/>
      <w:r>
        <w:rPr>
          <w:color w:val="000000"/>
          <w:sz w:val="26"/>
          <w:szCs w:val="26"/>
        </w:rPr>
        <w:t>islam</w:t>
      </w:r>
      <w:proofErr w:type="gramEnd"/>
      <w:r>
        <w:rPr>
          <w:color w:val="000000"/>
          <w:sz w:val="26"/>
          <w:szCs w:val="26"/>
        </w:rPr>
        <w:t xml:space="preserve">, est une véritable hérésie.  Non seulement est-il impossible de représenter Dieu, mais tenter de le faire </w:t>
      </w:r>
      <w:proofErr w:type="gramStart"/>
      <w:r>
        <w:rPr>
          <w:color w:val="000000"/>
          <w:sz w:val="26"/>
          <w:szCs w:val="26"/>
        </w:rPr>
        <w:t>est</w:t>
      </w:r>
      <w:proofErr w:type="gramEnd"/>
      <w:r>
        <w:rPr>
          <w:color w:val="000000"/>
          <w:sz w:val="26"/>
          <w:szCs w:val="26"/>
        </w:rPr>
        <w:t xml:space="preserve"> un acte d’incroyance.  Car Dieu, dans le Coran, affirme que rien ne Lui </w:t>
      </w:r>
      <w:proofErr w:type="gramStart"/>
      <w:r>
        <w:rPr>
          <w:color w:val="000000"/>
          <w:sz w:val="26"/>
          <w:szCs w:val="26"/>
        </w:rPr>
        <w:t>ressemble :</w:t>
      </w:r>
      <w:proofErr w:type="gramEnd"/>
    </w:p>
    <w:p w:rsidR="00702D97" w:rsidRDefault="00702D97" w:rsidP="00702D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 Rien ne Lui ressemble.</w:t>
      </w:r>
      <w:proofErr w:type="gramEnd"/>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entend tout et Il voit tout. » (Coran 42:11)</w:t>
      </w:r>
    </w:p>
    <w:p w:rsidR="00702D97" w:rsidRDefault="00702D97" w:rsidP="00702D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Nul ne peut L’égaler. »</w:t>
      </w:r>
      <w:proofErr w:type="gramEnd"/>
      <w:r>
        <w:rPr>
          <w:b/>
          <w:bCs/>
          <w:color w:val="000000"/>
          <w:sz w:val="26"/>
          <w:szCs w:val="26"/>
        </w:rPr>
        <w:t>  (Coran 112:4)</w:t>
      </w:r>
    </w:p>
    <w:p w:rsidR="00702D97" w:rsidRDefault="00702D97" w:rsidP="00702D97">
      <w:pPr>
        <w:pStyle w:val="Heading2"/>
        <w:shd w:val="clear" w:color="auto" w:fill="E1F4FD"/>
        <w:spacing w:before="225" w:after="150"/>
        <w:rPr>
          <w:color w:val="008000"/>
          <w:sz w:val="30"/>
          <w:szCs w:val="30"/>
        </w:rPr>
      </w:pPr>
      <w:r>
        <w:rPr>
          <w:color w:val="008000"/>
          <w:sz w:val="30"/>
          <w:szCs w:val="30"/>
        </w:rPr>
        <w:t>Moïse demande à voir Dieu</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w:t>
      </w:r>
      <w:proofErr w:type="gramStart"/>
      <w:r>
        <w:rPr>
          <w:color w:val="000000"/>
          <w:sz w:val="26"/>
          <w:szCs w:val="26"/>
        </w:rPr>
        <w:t>est</w:t>
      </w:r>
      <w:proofErr w:type="gramEnd"/>
      <w:r>
        <w:rPr>
          <w:color w:val="000000"/>
          <w:sz w:val="26"/>
          <w:szCs w:val="26"/>
        </w:rPr>
        <w:t xml:space="preserve"> si Majestueux que notre regard humain ne saurait L’atteindre.  Il nous dit, dans le </w:t>
      </w:r>
      <w:proofErr w:type="gramStart"/>
      <w:r>
        <w:rPr>
          <w:color w:val="000000"/>
          <w:sz w:val="26"/>
          <w:szCs w:val="26"/>
        </w:rPr>
        <w:t>Coran :</w:t>
      </w:r>
      <w:proofErr w:type="gramEnd"/>
    </w:p>
    <w:p w:rsidR="00702D97" w:rsidRDefault="00702D97" w:rsidP="00702D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Aucun regard ne peut L’atteindre, cependant qu’Il saisit tous les regards. » (Coran 6:103)</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à qui Dieu s’est adressé de vive voix </w:t>
      </w:r>
      <w:proofErr w:type="gramStart"/>
      <w:r>
        <w:rPr>
          <w:color w:val="000000"/>
          <w:sz w:val="26"/>
          <w:szCs w:val="26"/>
        </w:rPr>
        <w:t>et</w:t>
      </w:r>
      <w:proofErr w:type="gramEnd"/>
      <w:r>
        <w:rPr>
          <w:color w:val="000000"/>
          <w:sz w:val="26"/>
          <w:szCs w:val="26"/>
        </w:rPr>
        <w:t xml:space="preserve"> à qui Il a accordé des miracles spectaculaires, était l’un des prophètes de Dieu.  </w:t>
      </w:r>
      <w:proofErr w:type="gramStart"/>
      <w:r>
        <w:rPr>
          <w:color w:val="000000"/>
          <w:sz w:val="26"/>
          <w:szCs w:val="26"/>
        </w:rPr>
        <w:t>Comme Dieu lui avait parlé de vive voix, Moïse crut qu’il lui serait aussi possible de Le voir.</w:t>
      </w:r>
      <w:proofErr w:type="gramEnd"/>
      <w:r>
        <w:rPr>
          <w:color w:val="000000"/>
          <w:sz w:val="26"/>
          <w:szCs w:val="26"/>
        </w:rPr>
        <w:t xml:space="preserve">  L’histoire est racontée dans le </w:t>
      </w:r>
      <w:proofErr w:type="gramStart"/>
      <w:r>
        <w:rPr>
          <w:color w:val="000000"/>
          <w:sz w:val="26"/>
          <w:szCs w:val="26"/>
        </w:rPr>
        <w:t>Coran :</w:t>
      </w:r>
      <w:proofErr w:type="gramEnd"/>
    </w:p>
    <w:p w:rsidR="00702D97" w:rsidRDefault="00702D97" w:rsidP="00702D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lorsque Moïse vint à Notre rendez-vous et que son Seigneur lui eût parlé, il </w:t>
      </w:r>
      <w:proofErr w:type="gramStart"/>
      <w:r>
        <w:rPr>
          <w:b/>
          <w:bCs/>
          <w:color w:val="000000"/>
          <w:sz w:val="26"/>
          <w:szCs w:val="26"/>
        </w:rPr>
        <w:t>dit :</w:t>
      </w:r>
      <w:proofErr w:type="gramEnd"/>
      <w:r>
        <w:rPr>
          <w:b/>
          <w:bCs/>
          <w:color w:val="000000"/>
          <w:sz w:val="26"/>
          <w:szCs w:val="26"/>
        </w:rPr>
        <w:t xml:space="preserve"> « Seigneur!  Montre-Toi à moi pour que je puisse Te voir. »</w:t>
      </w:r>
      <w:proofErr w:type="gramStart"/>
      <w:r>
        <w:rPr>
          <w:b/>
          <w:bCs/>
          <w:color w:val="000000"/>
          <w:sz w:val="26"/>
          <w:szCs w:val="26"/>
        </w:rPr>
        <w:t>  Dieu</w:t>
      </w:r>
      <w:proofErr w:type="gramEnd"/>
      <w:r>
        <w:rPr>
          <w:b/>
          <w:bCs/>
          <w:color w:val="000000"/>
          <w:sz w:val="26"/>
          <w:szCs w:val="26"/>
        </w:rPr>
        <w:t xml:space="preserve"> dit : « Tu ne Me verras pas, mais regarde la montagne; si elle demeure à sa place, alors tu Me verras. » Mais lorsque son Seigneur manifesta (</w:t>
      </w:r>
      <w:proofErr w:type="gramStart"/>
      <w:r>
        <w:rPr>
          <w:b/>
          <w:bCs/>
          <w:color w:val="000000"/>
          <w:sz w:val="26"/>
          <w:szCs w:val="26"/>
        </w:rPr>
        <w:t>Sa</w:t>
      </w:r>
      <w:proofErr w:type="gramEnd"/>
      <w:r>
        <w:rPr>
          <w:b/>
          <w:bCs/>
          <w:color w:val="000000"/>
          <w:sz w:val="26"/>
          <w:szCs w:val="26"/>
        </w:rPr>
        <w:t xml:space="preserve">) gloire à la montagne, Il la pulvérisa et Moïse s’effondra, foudroyé.  Lorsqu’il revint à lui, il </w:t>
      </w:r>
      <w:proofErr w:type="gramStart"/>
      <w:r>
        <w:rPr>
          <w:b/>
          <w:bCs/>
          <w:color w:val="000000"/>
          <w:sz w:val="26"/>
          <w:szCs w:val="26"/>
        </w:rPr>
        <w:t>dit :</w:t>
      </w:r>
      <w:proofErr w:type="gramEnd"/>
      <w:r>
        <w:rPr>
          <w:b/>
          <w:bCs/>
          <w:color w:val="000000"/>
          <w:sz w:val="26"/>
          <w:szCs w:val="26"/>
        </w:rPr>
        <w:t xml:space="preserve"> « Gloire à Toi!  À Toi je me repens </w:t>
      </w:r>
      <w:proofErr w:type="gramStart"/>
      <w:r>
        <w:rPr>
          <w:b/>
          <w:bCs/>
          <w:color w:val="000000"/>
          <w:sz w:val="26"/>
          <w:szCs w:val="26"/>
        </w:rPr>
        <w:t>et</w:t>
      </w:r>
      <w:proofErr w:type="gramEnd"/>
      <w:r>
        <w:rPr>
          <w:b/>
          <w:bCs/>
          <w:color w:val="000000"/>
          <w:sz w:val="26"/>
          <w:szCs w:val="26"/>
        </w:rPr>
        <w:t xml:space="preserve"> je suis le premier des croyants. »</w:t>
      </w:r>
      <w:proofErr w:type="gramStart"/>
      <w:r>
        <w:rPr>
          <w:b/>
          <w:bCs/>
          <w:color w:val="000000"/>
          <w:sz w:val="26"/>
          <w:szCs w:val="26"/>
        </w:rPr>
        <w:t>  (</w:t>
      </w:r>
      <w:proofErr w:type="gramEnd"/>
      <w:r>
        <w:rPr>
          <w:b/>
          <w:bCs/>
          <w:color w:val="000000"/>
          <w:sz w:val="26"/>
          <w:szCs w:val="26"/>
        </w:rPr>
        <w:t>Coran 7:143)</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bien fait comprendre que personne, pas même le grand prophète Moïse, ne pouvait soutenir Sa vue, car Il est trop Grand pour être observé par l’œil humain ici-bas.  Selon le Coran, Moïse a vite compris qu’il avait eu tort de faire cette demande, </w:t>
      </w:r>
      <w:proofErr w:type="gramStart"/>
      <w:r>
        <w:rPr>
          <w:color w:val="000000"/>
          <w:sz w:val="26"/>
          <w:szCs w:val="26"/>
        </w:rPr>
        <w:t>et</w:t>
      </w:r>
      <w:proofErr w:type="gramEnd"/>
      <w:r>
        <w:rPr>
          <w:color w:val="000000"/>
          <w:sz w:val="26"/>
          <w:szCs w:val="26"/>
        </w:rPr>
        <w:t xml:space="preserve"> c’est pourquoi il a immédiatement demandé pardon à Dieu.</w:t>
      </w:r>
    </w:p>
    <w:p w:rsidR="00702D97" w:rsidRDefault="00702D97" w:rsidP="00702D97">
      <w:pPr>
        <w:pStyle w:val="Heading2"/>
        <w:shd w:val="clear" w:color="auto" w:fill="E1F4FD"/>
        <w:spacing w:before="225" w:after="150"/>
        <w:rPr>
          <w:color w:val="008000"/>
          <w:sz w:val="30"/>
          <w:szCs w:val="30"/>
        </w:rPr>
      </w:pPr>
      <w:proofErr w:type="gramStart"/>
      <w:r>
        <w:rPr>
          <w:color w:val="008000"/>
          <w:sz w:val="30"/>
          <w:szCs w:val="30"/>
        </w:rPr>
        <w:t>Le prophète Mohammed a-t-il vu Dieu ici-bas?</w:t>
      </w:r>
      <w:proofErr w:type="gramEnd"/>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 de son fameux </w:t>
      </w:r>
      <w:proofErr w:type="gramStart"/>
      <w:r>
        <w:rPr>
          <w:color w:val="000000"/>
          <w:sz w:val="26"/>
          <w:szCs w:val="26"/>
        </w:rPr>
        <w:t>et</w:t>
      </w:r>
      <w:proofErr w:type="gramEnd"/>
      <w:r>
        <w:rPr>
          <w:color w:val="000000"/>
          <w:sz w:val="26"/>
          <w:szCs w:val="26"/>
        </w:rPr>
        <w:t xml:space="preserve"> miraculeux voyage nocturne, le prophète Mohammed a rencontré Dieu.  Les gens ont tout de suite cru que comme </w:t>
      </w:r>
      <w:proofErr w:type="gramStart"/>
      <w:r>
        <w:rPr>
          <w:color w:val="000000"/>
          <w:sz w:val="26"/>
          <w:szCs w:val="26"/>
        </w:rPr>
        <w:t>il</w:t>
      </w:r>
      <w:proofErr w:type="gramEnd"/>
      <w:r>
        <w:rPr>
          <w:color w:val="000000"/>
          <w:sz w:val="26"/>
          <w:szCs w:val="26"/>
        </w:rPr>
        <w:t xml:space="preserve"> L’avait rencontré, cela voulait dire qu’il L’avait nécessairement vu.  </w:t>
      </w:r>
      <w:proofErr w:type="gramStart"/>
      <w:r>
        <w:rPr>
          <w:color w:val="000000"/>
          <w:sz w:val="26"/>
          <w:szCs w:val="26"/>
        </w:rPr>
        <w:t>Un</w:t>
      </w:r>
      <w:proofErr w:type="gramEnd"/>
      <w:r>
        <w:rPr>
          <w:color w:val="000000"/>
          <w:sz w:val="26"/>
          <w:szCs w:val="26"/>
        </w:rPr>
        <w:t xml:space="preserve"> de ses compagnons, Abou Dharr, l’interrogea à ce sujet.  Le Prophète </w:t>
      </w:r>
      <w:proofErr w:type="gramStart"/>
      <w:r>
        <w:rPr>
          <w:color w:val="000000"/>
          <w:sz w:val="26"/>
          <w:szCs w:val="26"/>
        </w:rPr>
        <w:t>répondit :</w:t>
      </w:r>
      <w:proofErr w:type="gramEnd"/>
    </w:p>
    <w:p w:rsidR="00702D97" w:rsidRDefault="00702D97" w:rsidP="00702D97">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Il</w:t>
      </w:r>
      <w:proofErr w:type="gramEnd"/>
      <w:r>
        <w:rPr>
          <w:b/>
          <w:bCs/>
          <w:color w:val="000000"/>
          <w:sz w:val="26"/>
          <w:szCs w:val="26"/>
        </w:rPr>
        <w:t xml:space="preserve"> n’y avait que de la lumière; comment aurais-je pu Le voir? » (</w:t>
      </w:r>
      <w:r>
        <w:rPr>
          <w:b/>
          <w:bCs/>
          <w:i/>
          <w:iCs/>
          <w:color w:val="000000"/>
          <w:sz w:val="26"/>
          <w:szCs w:val="26"/>
        </w:rPr>
        <w:t>Sahih Mouslim</w:t>
      </w:r>
      <w:r>
        <w:rPr>
          <w:b/>
          <w:bCs/>
          <w:color w:val="000000"/>
          <w:sz w:val="26"/>
          <w:szCs w:val="26"/>
        </w:rPr>
        <w:t>)</w:t>
      </w:r>
    </w:p>
    <w:p w:rsidR="00702D97" w:rsidRDefault="00702D97" w:rsidP="00702D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Quelle était cette lumière qu’il aperçut?</w:t>
      </w:r>
      <w:proofErr w:type="gramEnd"/>
      <w:r>
        <w:rPr>
          <w:color w:val="000000"/>
          <w:sz w:val="26"/>
          <w:szCs w:val="26"/>
        </w:rPr>
        <w:t xml:space="preserve">  Le Prophète </w:t>
      </w:r>
      <w:proofErr w:type="gramStart"/>
      <w:r>
        <w:rPr>
          <w:color w:val="000000"/>
          <w:sz w:val="26"/>
          <w:szCs w:val="26"/>
        </w:rPr>
        <w:t>expliqua :</w:t>
      </w:r>
      <w:proofErr w:type="gramEnd"/>
    </w:p>
    <w:p w:rsidR="00702D97" w:rsidRDefault="00702D97" w:rsidP="00702D9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Allah, l'Exalté, ne </w:t>
      </w:r>
      <w:proofErr w:type="gramStart"/>
      <w:r>
        <w:rPr>
          <w:b/>
          <w:bCs/>
          <w:color w:val="000000"/>
          <w:sz w:val="26"/>
          <w:szCs w:val="26"/>
        </w:rPr>
        <w:t>dort</w:t>
      </w:r>
      <w:proofErr w:type="gramEnd"/>
      <w:r>
        <w:rPr>
          <w:b/>
          <w:bCs/>
          <w:color w:val="000000"/>
          <w:sz w:val="26"/>
          <w:szCs w:val="26"/>
        </w:rPr>
        <w:t xml:space="preserve"> pas et il ne Lui convient pas de dormir. </w:t>
      </w:r>
      <w:proofErr w:type="gramStart"/>
      <w:r>
        <w:rPr>
          <w:b/>
          <w:bCs/>
          <w:color w:val="000000"/>
          <w:sz w:val="26"/>
          <w:szCs w:val="26"/>
        </w:rPr>
        <w:t>Il</w:t>
      </w:r>
      <w:proofErr w:type="gramEnd"/>
      <w:r>
        <w:rPr>
          <w:b/>
          <w:bCs/>
          <w:color w:val="000000"/>
          <w:sz w:val="26"/>
          <w:szCs w:val="26"/>
        </w:rPr>
        <w:t xml:space="preserve"> abaisse la Balance et l'élève. </w:t>
      </w:r>
      <w:proofErr w:type="gramStart"/>
      <w:r>
        <w:rPr>
          <w:b/>
          <w:bCs/>
          <w:color w:val="000000"/>
          <w:sz w:val="26"/>
          <w:szCs w:val="26"/>
        </w:rPr>
        <w:t>Il</w:t>
      </w:r>
      <w:proofErr w:type="gramEnd"/>
      <w:r>
        <w:rPr>
          <w:b/>
          <w:bCs/>
          <w:color w:val="000000"/>
          <w:sz w:val="26"/>
          <w:szCs w:val="26"/>
        </w:rPr>
        <w:t xml:space="preserve"> prend connaissance des actes nocturnes (accomplis par </w:t>
      </w:r>
      <w:r>
        <w:rPr>
          <w:b/>
          <w:bCs/>
          <w:color w:val="000000"/>
          <w:sz w:val="26"/>
          <w:szCs w:val="26"/>
        </w:rPr>
        <w:lastRenderedPageBreak/>
        <w:t xml:space="preserve">Ses créatures) avant que le jour ne se lève, et des actes diurnes avant que la nuit ne tombe. La lumière </w:t>
      </w:r>
      <w:proofErr w:type="gramStart"/>
      <w:r>
        <w:rPr>
          <w:b/>
          <w:bCs/>
          <w:color w:val="000000"/>
          <w:sz w:val="26"/>
          <w:szCs w:val="26"/>
        </w:rPr>
        <w:t>est</w:t>
      </w:r>
      <w:proofErr w:type="gramEnd"/>
      <w:r>
        <w:rPr>
          <w:b/>
          <w:bCs/>
          <w:color w:val="000000"/>
          <w:sz w:val="26"/>
          <w:szCs w:val="26"/>
        </w:rPr>
        <w:t xml:space="preserve"> Son voile. » (</w:t>
      </w:r>
      <w:r>
        <w:rPr>
          <w:b/>
          <w:bCs/>
          <w:i/>
          <w:iCs/>
          <w:color w:val="000000"/>
          <w:sz w:val="26"/>
          <w:szCs w:val="26"/>
        </w:rPr>
        <w:t>Sahih Mouslim</w:t>
      </w:r>
      <w:r>
        <w:rPr>
          <w:b/>
          <w:bCs/>
          <w:color w:val="000000"/>
          <w:sz w:val="26"/>
          <w:szCs w:val="26"/>
        </w:rPr>
        <w:t>)</w:t>
      </w:r>
    </w:p>
    <w:p w:rsidR="00702D97" w:rsidRDefault="00702D97" w:rsidP="00702D97">
      <w:pPr>
        <w:pStyle w:val="Heading2"/>
        <w:shd w:val="clear" w:color="auto" w:fill="E1F4FD"/>
        <w:spacing w:before="225" w:after="150"/>
        <w:rPr>
          <w:color w:val="008000"/>
          <w:sz w:val="30"/>
          <w:szCs w:val="30"/>
        </w:rPr>
      </w:pPr>
      <w:r>
        <w:rPr>
          <w:color w:val="008000"/>
          <w:sz w:val="30"/>
          <w:szCs w:val="30"/>
        </w:rPr>
        <w:t>Visions de Dieu lors d’expériences spirituelles</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Certaines personnes, y compris certaines se disant musulmanes, ont fait part d’expériences spirituelles au cours desquelles elles prétendent avoir vu Dieu.  D’autres rapportent avoir vu une lumière, ou </w:t>
      </w:r>
      <w:proofErr w:type="gramStart"/>
      <w:r>
        <w:rPr>
          <w:color w:val="000000"/>
          <w:sz w:val="26"/>
          <w:szCs w:val="26"/>
        </w:rPr>
        <w:t>un</w:t>
      </w:r>
      <w:proofErr w:type="gramEnd"/>
      <w:r>
        <w:rPr>
          <w:color w:val="000000"/>
          <w:sz w:val="26"/>
          <w:szCs w:val="26"/>
        </w:rPr>
        <w:t xml:space="preserve"> être majestueux assis sur un trône.  Dans le </w:t>
      </w:r>
      <w:proofErr w:type="gramStart"/>
      <w:r>
        <w:rPr>
          <w:color w:val="000000"/>
          <w:sz w:val="26"/>
          <w:szCs w:val="26"/>
        </w:rPr>
        <w:t>cas</w:t>
      </w:r>
      <w:proofErr w:type="gramEnd"/>
      <w:r>
        <w:rPr>
          <w:color w:val="000000"/>
          <w:sz w:val="26"/>
          <w:szCs w:val="26"/>
        </w:rPr>
        <w:t xml:space="preserve"> de musulmans, de telles expériences accompagnent souvent un abandon de la prière quotidienne et du jeûne découlant d’une fausse croyance voulant que ces pratiques ne soient réservées qu’au commun des mortels et non aux personnes de spiritualité soi-disant plus élevée.</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Alors, que nous enseigne l’islam à </w:t>
      </w:r>
      <w:proofErr w:type="gramStart"/>
      <w:r>
        <w:rPr>
          <w:color w:val="000000"/>
          <w:sz w:val="26"/>
          <w:szCs w:val="26"/>
        </w:rPr>
        <w:t>ce</w:t>
      </w:r>
      <w:proofErr w:type="gramEnd"/>
      <w:r>
        <w:rPr>
          <w:color w:val="000000"/>
          <w:sz w:val="26"/>
          <w:szCs w:val="26"/>
        </w:rPr>
        <w:t xml:space="preserve"> sujet?  L’islam nous enseigne que dans pareils cas, c’est le Diable qui se fait passer pour Dieu afin de tromper et d’égarer</w:t>
      </w:r>
      <w:proofErr w:type="gramStart"/>
      <w:r>
        <w:rPr>
          <w:color w:val="000000"/>
          <w:sz w:val="26"/>
          <w:szCs w:val="26"/>
        </w:rPr>
        <w:t>  les</w:t>
      </w:r>
      <w:proofErr w:type="gramEnd"/>
      <w:r>
        <w:rPr>
          <w:color w:val="000000"/>
          <w:sz w:val="26"/>
          <w:szCs w:val="26"/>
        </w:rPr>
        <w:t xml:space="preserve"> ignorants qui croient en de telles expériences.  </w:t>
      </w:r>
      <w:proofErr w:type="gramStart"/>
      <w:r>
        <w:rPr>
          <w:color w:val="000000"/>
          <w:sz w:val="26"/>
          <w:szCs w:val="26"/>
        </w:rPr>
        <w:t>Un</w:t>
      </w:r>
      <w:proofErr w:type="gramEnd"/>
      <w:r>
        <w:rPr>
          <w:color w:val="000000"/>
          <w:sz w:val="26"/>
          <w:szCs w:val="26"/>
        </w:rPr>
        <w:t xml:space="preserve"> des fondements de l’islam est que la loi révélée au prophète Mohammed ne peut être ni modifiée ni annulée.  Dieu ne rend pas licite pour certains </w:t>
      </w:r>
      <w:proofErr w:type="gramStart"/>
      <w:r>
        <w:rPr>
          <w:color w:val="000000"/>
          <w:sz w:val="26"/>
          <w:szCs w:val="26"/>
        </w:rPr>
        <w:t>ce</w:t>
      </w:r>
      <w:proofErr w:type="gramEnd"/>
      <w:r>
        <w:rPr>
          <w:color w:val="000000"/>
          <w:sz w:val="26"/>
          <w:szCs w:val="26"/>
        </w:rPr>
        <w:t xml:space="preserve"> qu’Il a rendu illicite pour tous, pas plus qu’Il ne transmet Sa loi aux gens à travers de telles expériences.  La loi divine a toujours été transmise de la même façon, c’est-à-dire par révélation aux prophètes, </w:t>
      </w:r>
      <w:proofErr w:type="gramStart"/>
      <w:r>
        <w:rPr>
          <w:color w:val="000000"/>
          <w:sz w:val="26"/>
          <w:szCs w:val="26"/>
        </w:rPr>
        <w:t>et</w:t>
      </w:r>
      <w:proofErr w:type="gramEnd"/>
      <w:r>
        <w:rPr>
          <w:color w:val="000000"/>
          <w:sz w:val="26"/>
          <w:szCs w:val="26"/>
        </w:rPr>
        <w:t xml:space="preserve"> cette révélation a pris fin de façon définitive avec le prophète Mohammed, le dernier des prophètes.</w:t>
      </w:r>
    </w:p>
    <w:p w:rsidR="00702D97" w:rsidRDefault="00702D97" w:rsidP="00702D97">
      <w:pPr>
        <w:pStyle w:val="Heading2"/>
        <w:shd w:val="clear" w:color="auto" w:fill="E1F4FD"/>
        <w:spacing w:before="225" w:after="150"/>
        <w:rPr>
          <w:color w:val="008000"/>
          <w:sz w:val="30"/>
          <w:szCs w:val="30"/>
        </w:rPr>
      </w:pPr>
      <w:r>
        <w:rPr>
          <w:color w:val="008000"/>
          <w:sz w:val="30"/>
          <w:szCs w:val="30"/>
        </w:rPr>
        <w:t>Voir Dieu dans l’au-delà</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l’islam, nul ne peut voir Dieu en </w:t>
      </w:r>
      <w:proofErr w:type="gramStart"/>
      <w:r>
        <w:rPr>
          <w:color w:val="000000"/>
          <w:sz w:val="26"/>
          <w:szCs w:val="26"/>
        </w:rPr>
        <w:t>ce</w:t>
      </w:r>
      <w:proofErr w:type="gramEnd"/>
      <w:r>
        <w:rPr>
          <w:color w:val="000000"/>
          <w:sz w:val="26"/>
          <w:szCs w:val="26"/>
        </w:rPr>
        <w:t xml:space="preserve"> monde, mais les croyants auront la possibilité de Le voir dans l’au-delà.  Mais même là, Dieu ne pourra être vu dans toute </w:t>
      </w:r>
      <w:proofErr w:type="gramStart"/>
      <w:r>
        <w:rPr>
          <w:color w:val="000000"/>
          <w:sz w:val="26"/>
          <w:szCs w:val="26"/>
        </w:rPr>
        <w:t>Sa</w:t>
      </w:r>
      <w:proofErr w:type="gramEnd"/>
      <w:r>
        <w:rPr>
          <w:color w:val="000000"/>
          <w:sz w:val="26"/>
          <w:szCs w:val="26"/>
        </w:rPr>
        <w:t xml:space="preserve"> totalité.  Cela </w:t>
      </w:r>
      <w:proofErr w:type="gramStart"/>
      <w:r>
        <w:rPr>
          <w:color w:val="000000"/>
          <w:sz w:val="26"/>
          <w:szCs w:val="26"/>
        </w:rPr>
        <w:t>est</w:t>
      </w:r>
      <w:proofErr w:type="gramEnd"/>
      <w:r>
        <w:rPr>
          <w:color w:val="000000"/>
          <w:sz w:val="26"/>
          <w:szCs w:val="26"/>
        </w:rPr>
        <w:t xml:space="preserve"> indiqué clairement dans le Coran et dans la sounnah.  Le Prophète a </w:t>
      </w:r>
      <w:proofErr w:type="gramStart"/>
      <w:r>
        <w:rPr>
          <w:color w:val="000000"/>
          <w:sz w:val="26"/>
          <w:szCs w:val="26"/>
        </w:rPr>
        <w:t>dit :</w:t>
      </w:r>
      <w:proofErr w:type="gramEnd"/>
    </w:p>
    <w:p w:rsidR="00702D97" w:rsidRDefault="00702D97" w:rsidP="00702D97">
      <w:pPr>
        <w:pStyle w:val="w-hadeeth-or-bible"/>
        <w:shd w:val="clear" w:color="auto" w:fill="E1F4FD"/>
        <w:spacing w:before="0" w:beforeAutospacing="0" w:after="160" w:afterAutospacing="0"/>
        <w:jc w:val="both"/>
        <w:rPr>
          <w:b/>
          <w:bCs/>
          <w:color w:val="000000"/>
          <w:sz w:val="26"/>
          <w:szCs w:val="26"/>
        </w:rPr>
      </w:pPr>
      <w:proofErr w:type="gramStart"/>
      <w:r>
        <w:rPr>
          <w:b/>
          <w:bCs/>
          <w:color w:val="000000"/>
          <w:sz w:val="26"/>
          <w:szCs w:val="26"/>
        </w:rPr>
        <w:t>« Le Jour de la Résurrection sera le premier jour où l’œil humain verra Dieu, le Tout-Puissant, l’Exalté. »</w:t>
      </w:r>
      <w:bookmarkStart w:id="0" w:name="_ftnref11515"/>
      <w:proofErr w:type="gramEnd"/>
      <w:r>
        <w:rPr>
          <w:b/>
          <w:bCs/>
          <w:color w:val="000000"/>
          <w:sz w:val="26"/>
          <w:szCs w:val="26"/>
        </w:rPr>
        <w:fldChar w:fldCharType="begin"/>
      </w:r>
      <w:r>
        <w:rPr>
          <w:b/>
          <w:bCs/>
          <w:color w:val="000000"/>
          <w:sz w:val="26"/>
          <w:szCs w:val="26"/>
        </w:rPr>
        <w:instrText xml:space="preserve"> HYPERLINK "http://www.islamreligion.com/fr/articles/331/" \l "_ftn11515" \o " Darqoutni, Darimi"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0"/>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Décrivant les événements qui marqueront le Jour de la Résurrection, Dieu dit, dans le </w:t>
      </w:r>
      <w:proofErr w:type="gramStart"/>
      <w:r>
        <w:rPr>
          <w:color w:val="000000"/>
          <w:sz w:val="26"/>
          <w:szCs w:val="26"/>
        </w:rPr>
        <w:t>Coran :</w:t>
      </w:r>
      <w:proofErr w:type="gramEnd"/>
    </w:p>
    <w:p w:rsidR="00702D97" w:rsidRDefault="00702D97" w:rsidP="00702D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 Jour-là, il y aura des visages resplendissants qui contempleront leur Seigneur. » (Coran 75:22-23)</w:t>
      </w:r>
    </w:p>
    <w:p w:rsidR="00702D97" w:rsidRDefault="00702D97" w:rsidP="00702D97">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Des compagnons ont demandé au Prophète si nous verront Dieu au Jour de la Résurrection.</w:t>
      </w:r>
      <w:proofErr w:type="gramEnd"/>
      <w:r>
        <w:rPr>
          <w:color w:val="000000"/>
          <w:sz w:val="26"/>
          <w:szCs w:val="26"/>
        </w:rPr>
        <w:t xml:space="preserve">  Il </w:t>
      </w:r>
      <w:proofErr w:type="gramStart"/>
      <w:r>
        <w:rPr>
          <w:color w:val="000000"/>
          <w:sz w:val="26"/>
          <w:szCs w:val="26"/>
        </w:rPr>
        <w:t>répondit :</w:t>
      </w:r>
      <w:proofErr w:type="gramEnd"/>
      <w:r>
        <w:rPr>
          <w:color w:val="000000"/>
          <w:sz w:val="26"/>
          <w:szCs w:val="26"/>
        </w:rPr>
        <w:t xml:space="preserve"> « Trouvez-vous difficile de regarder la lune, lorsqu’elle est pleine? »</w:t>
      </w:r>
      <w:bookmarkStart w:id="1" w:name="_ftnref11516"/>
      <w:r>
        <w:rPr>
          <w:color w:val="000000"/>
          <w:sz w:val="26"/>
          <w:szCs w:val="26"/>
        </w:rPr>
        <w:fldChar w:fldCharType="begin"/>
      </w:r>
      <w:r>
        <w:rPr>
          <w:color w:val="000000"/>
          <w:sz w:val="26"/>
          <w:szCs w:val="26"/>
        </w:rPr>
        <w:instrText xml:space="preserve"> HYPERLINK "http://www.islamreligion.com/fr/articles/331/" \l "_ftn11516" \o " Sahih Al-Boukhari, Sahih Mouslim"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Ils </w:t>
      </w:r>
      <w:proofErr w:type="gramStart"/>
      <w:r>
        <w:rPr>
          <w:color w:val="000000"/>
          <w:sz w:val="26"/>
          <w:szCs w:val="26"/>
        </w:rPr>
        <w:t>dirent :</w:t>
      </w:r>
      <w:proofErr w:type="gramEnd"/>
      <w:r>
        <w:rPr>
          <w:color w:val="000000"/>
          <w:sz w:val="26"/>
          <w:szCs w:val="26"/>
        </w:rPr>
        <w:t xml:space="preserve"> « Non ».  Alors il </w:t>
      </w:r>
      <w:proofErr w:type="gramStart"/>
      <w:r>
        <w:rPr>
          <w:color w:val="000000"/>
          <w:sz w:val="26"/>
          <w:szCs w:val="26"/>
        </w:rPr>
        <w:t>dit :</w:t>
      </w:r>
      <w:proofErr w:type="gramEnd"/>
      <w:r>
        <w:rPr>
          <w:color w:val="000000"/>
          <w:sz w:val="26"/>
          <w:szCs w:val="26"/>
        </w:rPr>
        <w:t xml:space="preserve"> « Et bien, de même, vous verrez Dieu. »  Dans un autre hadith, le Prophète </w:t>
      </w:r>
      <w:proofErr w:type="gramStart"/>
      <w:r>
        <w:rPr>
          <w:color w:val="000000"/>
          <w:sz w:val="26"/>
          <w:szCs w:val="26"/>
        </w:rPr>
        <w:t>dit :</w:t>
      </w:r>
      <w:proofErr w:type="gramEnd"/>
      <w:r>
        <w:rPr>
          <w:color w:val="000000"/>
          <w:sz w:val="26"/>
          <w:szCs w:val="26"/>
        </w:rPr>
        <w:t xml:space="preserve"> « Assurément, chacun de vous verra Dieu au Jour où vous aurez à Le rencontrer; et il n’y aura ni voile ni interprète entre Lui et vous. »</w:t>
      </w:r>
      <w:r>
        <w:rPr>
          <w:rStyle w:val="apple-converted-space"/>
          <w:color w:val="000000"/>
          <w:sz w:val="26"/>
          <w:szCs w:val="26"/>
        </w:rPr>
        <w:t> </w:t>
      </w:r>
      <w:bookmarkStart w:id="2" w:name="_ftnref11517"/>
      <w:r>
        <w:rPr>
          <w:color w:val="000000"/>
          <w:sz w:val="26"/>
          <w:szCs w:val="26"/>
        </w:rPr>
        <w:fldChar w:fldCharType="begin"/>
      </w:r>
      <w:r>
        <w:rPr>
          <w:color w:val="000000"/>
          <w:sz w:val="26"/>
          <w:szCs w:val="26"/>
        </w:rPr>
        <w:instrText xml:space="preserve"> HYPERLINK "http://www.islamreligion.com/fr/articles/331/" \l "_ftn11517" \o " Sahih Al-Boukhari"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xml:space="preserve"> Avoir la possibilité de contempler Dieu sera une récompense qui viendra s’ajouter à </w:t>
      </w:r>
      <w:proofErr w:type="gramStart"/>
      <w:r>
        <w:rPr>
          <w:color w:val="000000"/>
          <w:sz w:val="26"/>
          <w:szCs w:val="26"/>
        </w:rPr>
        <w:t>celle</w:t>
      </w:r>
      <w:proofErr w:type="gramEnd"/>
      <w:r>
        <w:rPr>
          <w:color w:val="000000"/>
          <w:sz w:val="26"/>
          <w:szCs w:val="26"/>
        </w:rPr>
        <w:t xml:space="preserve"> du Paradis.  </w:t>
      </w:r>
      <w:proofErr w:type="gramStart"/>
      <w:r>
        <w:rPr>
          <w:color w:val="000000"/>
          <w:sz w:val="26"/>
          <w:szCs w:val="26"/>
        </w:rPr>
        <w:t xml:space="preserve">En fait, la joie que procurera </w:t>
      </w:r>
      <w:r>
        <w:rPr>
          <w:color w:val="000000"/>
          <w:sz w:val="26"/>
          <w:szCs w:val="26"/>
        </w:rPr>
        <w:lastRenderedPageBreak/>
        <w:t>au croyant le fait de voir Dieu sera même supérieure à toutes les joies du Paradis confondues.</w:t>
      </w:r>
      <w:proofErr w:type="gramEnd"/>
      <w:r>
        <w:rPr>
          <w:color w:val="000000"/>
          <w:sz w:val="26"/>
          <w:szCs w:val="26"/>
        </w:rPr>
        <w:t xml:space="preserve">  Les mécréants, pour leur part, seront privés de </w:t>
      </w:r>
      <w:proofErr w:type="gramStart"/>
      <w:r>
        <w:rPr>
          <w:color w:val="000000"/>
          <w:sz w:val="26"/>
          <w:szCs w:val="26"/>
        </w:rPr>
        <w:t>ce</w:t>
      </w:r>
      <w:proofErr w:type="gramEnd"/>
      <w:r>
        <w:rPr>
          <w:color w:val="000000"/>
          <w:sz w:val="26"/>
          <w:szCs w:val="26"/>
        </w:rPr>
        <w:t xml:space="preserve"> privilège, et ce sera pour eux un châtiment plus douloureux que toutes les peines subies dans le feu de l’Enfer.</w:t>
      </w:r>
    </w:p>
    <w:p w:rsidR="00702D97" w:rsidRDefault="00702D97" w:rsidP="00702D9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02D97" w:rsidRDefault="00702D97" w:rsidP="00702D9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02D97" w:rsidRDefault="00702D97" w:rsidP="00702D97">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1515"/>
    <w:p w:rsidR="00702D97" w:rsidRDefault="00702D97" w:rsidP="00702D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"http://www.islamreligion.com/fr/articles/331/" \l "_ftnref11515"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3"/>
      <w:r>
        <w:rPr>
          <w:rStyle w:val="apple-converted-space"/>
          <w:color w:val="000000"/>
          <w:sz w:val="22"/>
          <w:szCs w:val="22"/>
          <w:lang w:val="fr-CA"/>
        </w:rPr>
        <w:t> </w:t>
      </w:r>
      <w:r>
        <w:rPr>
          <w:i/>
          <w:iCs/>
          <w:color w:val="000000"/>
          <w:sz w:val="22"/>
          <w:szCs w:val="22"/>
          <w:lang w:val="fr-CA"/>
        </w:rPr>
        <w:t>Darqoutni, Darimi</w:t>
      </w:r>
    </w:p>
    <w:bookmarkStart w:id="4" w:name="_ftn11516"/>
    <w:p w:rsidR="00702D97" w:rsidRDefault="00702D97" w:rsidP="00702D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"http://www.islamreligion.com/fr/articles/331/" \l "_ftnref11516"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4"/>
      <w:r>
        <w:rPr>
          <w:rStyle w:val="apple-converted-space"/>
          <w:color w:val="000000"/>
          <w:sz w:val="22"/>
          <w:szCs w:val="22"/>
          <w:lang w:val="fr-CA"/>
        </w:rPr>
        <w:t> </w:t>
      </w:r>
      <w:r>
        <w:rPr>
          <w:i/>
          <w:iCs/>
          <w:color w:val="000000"/>
          <w:sz w:val="22"/>
          <w:szCs w:val="22"/>
          <w:lang w:val="fr-CA"/>
        </w:rPr>
        <w:t>Sahih Al-Boukhari, Sahih Mouslim</w:t>
      </w:r>
    </w:p>
    <w:bookmarkStart w:id="5" w:name="_ftn11517"/>
    <w:p w:rsidR="00702D97" w:rsidRDefault="00702D97" w:rsidP="00702D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"http://www.islamreligion.com/fr/articles/331/" \l "_ftnref11517"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5"/>
      <w:r>
        <w:rPr>
          <w:rStyle w:val="apple-converted-space"/>
          <w:color w:val="000000"/>
          <w:sz w:val="22"/>
          <w:szCs w:val="22"/>
          <w:lang w:val="fr-CA"/>
        </w:rPr>
        <w:t> </w:t>
      </w:r>
      <w:r>
        <w:rPr>
          <w:i/>
          <w:iCs/>
          <w:color w:val="000000"/>
          <w:sz w:val="22"/>
          <w:szCs w:val="22"/>
          <w:lang w:val="fr-CA"/>
        </w:rPr>
        <w:t>Sahih Al-Boukhari</w:t>
      </w:r>
    </w:p>
    <w:p w:rsidR="007D1550" w:rsidRPr="00632F65" w:rsidRDefault="007D1550" w:rsidP="00702D97">
      <w:pPr>
        <w:pStyle w:val="w-body-text-1"/>
        <w:shd w:val="clear" w:color="auto" w:fill="E1F4FD"/>
        <w:spacing w:before="0" w:beforeAutospacing="0" w:after="160" w:afterAutospacing="0"/>
        <w:ind w:firstLine="397"/>
      </w:pPr>
      <w:bookmarkStart w:id="6" w:name="_GoBack"/>
      <w:bookmarkEnd w:id="6"/>
    </w:p>
    <w:sectPr w:rsidR="007D1550" w:rsidRPr="00632F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084E54"/>
    <w:rsid w:val="002B05EC"/>
    <w:rsid w:val="00311885"/>
    <w:rsid w:val="003316D0"/>
    <w:rsid w:val="00381053"/>
    <w:rsid w:val="003D6F61"/>
    <w:rsid w:val="003F4216"/>
    <w:rsid w:val="00407D1B"/>
    <w:rsid w:val="00423AF8"/>
    <w:rsid w:val="00494E09"/>
    <w:rsid w:val="004C2684"/>
    <w:rsid w:val="00632F65"/>
    <w:rsid w:val="00702D97"/>
    <w:rsid w:val="007D1550"/>
    <w:rsid w:val="0086248F"/>
    <w:rsid w:val="00897D4D"/>
    <w:rsid w:val="008D0160"/>
    <w:rsid w:val="00A36529"/>
    <w:rsid w:val="00AA06D2"/>
    <w:rsid w:val="00AA0D74"/>
    <w:rsid w:val="00AA3CBD"/>
    <w:rsid w:val="00C83A24"/>
    <w:rsid w:val="00CC78B4"/>
    <w:rsid w:val="00CE5CD4"/>
    <w:rsid w:val="00DE00DF"/>
    <w:rsid w:val="00E32F9D"/>
    <w:rsid w:val="00ED41C4"/>
    <w:rsid w:val="00F8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421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0612843">
      <w:bodyDiv w:val="1"/>
      <w:marLeft w:val="0"/>
      <w:marRight w:val="0"/>
      <w:marTop w:val="0"/>
      <w:marBottom w:val="0"/>
      <w:divBdr>
        <w:top w:val="none" w:sz="0" w:space="0" w:color="auto"/>
        <w:left w:val="none" w:sz="0" w:space="0" w:color="auto"/>
        <w:bottom w:val="none" w:sz="0" w:space="0" w:color="auto"/>
        <w:right w:val="none" w:sz="0" w:space="0" w:color="auto"/>
      </w:divBdr>
    </w:div>
    <w:div w:id="122045746">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242688429">
      <w:bodyDiv w:val="1"/>
      <w:marLeft w:val="0"/>
      <w:marRight w:val="0"/>
      <w:marTop w:val="0"/>
      <w:marBottom w:val="0"/>
      <w:divBdr>
        <w:top w:val="none" w:sz="0" w:space="0" w:color="auto"/>
        <w:left w:val="none" w:sz="0" w:space="0" w:color="auto"/>
        <w:bottom w:val="none" w:sz="0" w:space="0" w:color="auto"/>
        <w:right w:val="none" w:sz="0" w:space="0" w:color="auto"/>
      </w:divBdr>
    </w:div>
    <w:div w:id="273173641">
      <w:bodyDiv w:val="1"/>
      <w:marLeft w:val="0"/>
      <w:marRight w:val="0"/>
      <w:marTop w:val="0"/>
      <w:marBottom w:val="0"/>
      <w:divBdr>
        <w:top w:val="none" w:sz="0" w:space="0" w:color="auto"/>
        <w:left w:val="none" w:sz="0" w:space="0" w:color="auto"/>
        <w:bottom w:val="none" w:sz="0" w:space="0" w:color="auto"/>
        <w:right w:val="none" w:sz="0" w:space="0" w:color="auto"/>
      </w:divBdr>
    </w:div>
    <w:div w:id="278413300">
      <w:bodyDiv w:val="1"/>
      <w:marLeft w:val="0"/>
      <w:marRight w:val="0"/>
      <w:marTop w:val="0"/>
      <w:marBottom w:val="0"/>
      <w:divBdr>
        <w:top w:val="none" w:sz="0" w:space="0" w:color="auto"/>
        <w:left w:val="none" w:sz="0" w:space="0" w:color="auto"/>
        <w:bottom w:val="none" w:sz="0" w:space="0" w:color="auto"/>
        <w:right w:val="none" w:sz="0" w:space="0" w:color="auto"/>
      </w:divBdr>
    </w:div>
    <w:div w:id="297535320">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75159985">
      <w:bodyDiv w:val="1"/>
      <w:marLeft w:val="0"/>
      <w:marRight w:val="0"/>
      <w:marTop w:val="0"/>
      <w:marBottom w:val="0"/>
      <w:divBdr>
        <w:top w:val="none" w:sz="0" w:space="0" w:color="auto"/>
        <w:left w:val="none" w:sz="0" w:space="0" w:color="auto"/>
        <w:bottom w:val="none" w:sz="0" w:space="0" w:color="auto"/>
        <w:right w:val="none" w:sz="0" w:space="0" w:color="auto"/>
      </w:divBdr>
      <w:divsChild>
        <w:div w:id="2070032477">
          <w:marLeft w:val="0"/>
          <w:marRight w:val="0"/>
          <w:marTop w:val="0"/>
          <w:marBottom w:val="0"/>
          <w:divBdr>
            <w:top w:val="none" w:sz="0" w:space="0" w:color="auto"/>
            <w:left w:val="none" w:sz="0" w:space="0" w:color="auto"/>
            <w:bottom w:val="none" w:sz="0" w:space="0" w:color="auto"/>
            <w:right w:val="none" w:sz="0" w:space="0" w:color="auto"/>
          </w:divBdr>
        </w:div>
        <w:div w:id="45227341">
          <w:marLeft w:val="0"/>
          <w:marRight w:val="0"/>
          <w:marTop w:val="0"/>
          <w:marBottom w:val="0"/>
          <w:divBdr>
            <w:top w:val="none" w:sz="0" w:space="0" w:color="auto"/>
            <w:left w:val="none" w:sz="0" w:space="0" w:color="auto"/>
            <w:bottom w:val="none" w:sz="0" w:space="0" w:color="auto"/>
            <w:right w:val="none" w:sz="0" w:space="0" w:color="auto"/>
          </w:divBdr>
        </w:div>
        <w:div w:id="720130985">
          <w:marLeft w:val="0"/>
          <w:marRight w:val="0"/>
          <w:marTop w:val="0"/>
          <w:marBottom w:val="0"/>
          <w:divBdr>
            <w:top w:val="none" w:sz="0" w:space="0" w:color="auto"/>
            <w:left w:val="none" w:sz="0" w:space="0" w:color="auto"/>
            <w:bottom w:val="none" w:sz="0" w:space="0" w:color="auto"/>
            <w:right w:val="none" w:sz="0" w:space="0" w:color="auto"/>
          </w:divBdr>
        </w:div>
      </w:divsChild>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395202598">
      <w:bodyDiv w:val="1"/>
      <w:marLeft w:val="0"/>
      <w:marRight w:val="0"/>
      <w:marTop w:val="0"/>
      <w:marBottom w:val="0"/>
      <w:divBdr>
        <w:top w:val="none" w:sz="0" w:space="0" w:color="auto"/>
        <w:left w:val="none" w:sz="0" w:space="0" w:color="auto"/>
        <w:bottom w:val="none" w:sz="0" w:space="0" w:color="auto"/>
        <w:right w:val="none" w:sz="0" w:space="0" w:color="auto"/>
      </w:divBdr>
    </w:div>
    <w:div w:id="432946332">
      <w:bodyDiv w:val="1"/>
      <w:marLeft w:val="0"/>
      <w:marRight w:val="0"/>
      <w:marTop w:val="0"/>
      <w:marBottom w:val="0"/>
      <w:divBdr>
        <w:top w:val="none" w:sz="0" w:space="0" w:color="auto"/>
        <w:left w:val="none" w:sz="0" w:space="0" w:color="auto"/>
        <w:bottom w:val="none" w:sz="0" w:space="0" w:color="auto"/>
        <w:right w:val="none" w:sz="0" w:space="0" w:color="auto"/>
      </w:divBdr>
    </w:div>
    <w:div w:id="600841584">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53939862">
      <w:bodyDiv w:val="1"/>
      <w:marLeft w:val="0"/>
      <w:marRight w:val="0"/>
      <w:marTop w:val="0"/>
      <w:marBottom w:val="0"/>
      <w:divBdr>
        <w:top w:val="none" w:sz="0" w:space="0" w:color="auto"/>
        <w:left w:val="none" w:sz="0" w:space="0" w:color="auto"/>
        <w:bottom w:val="none" w:sz="0" w:space="0" w:color="auto"/>
        <w:right w:val="none" w:sz="0" w:space="0" w:color="auto"/>
      </w:divBdr>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854660194">
      <w:bodyDiv w:val="1"/>
      <w:marLeft w:val="0"/>
      <w:marRight w:val="0"/>
      <w:marTop w:val="0"/>
      <w:marBottom w:val="0"/>
      <w:divBdr>
        <w:top w:val="none" w:sz="0" w:space="0" w:color="auto"/>
        <w:left w:val="none" w:sz="0" w:space="0" w:color="auto"/>
        <w:bottom w:val="none" w:sz="0" w:space="0" w:color="auto"/>
        <w:right w:val="none" w:sz="0" w:space="0" w:color="auto"/>
      </w:divBdr>
    </w:div>
    <w:div w:id="913590184">
      <w:bodyDiv w:val="1"/>
      <w:marLeft w:val="0"/>
      <w:marRight w:val="0"/>
      <w:marTop w:val="0"/>
      <w:marBottom w:val="0"/>
      <w:divBdr>
        <w:top w:val="none" w:sz="0" w:space="0" w:color="auto"/>
        <w:left w:val="none" w:sz="0" w:space="0" w:color="auto"/>
        <w:bottom w:val="none" w:sz="0" w:space="0" w:color="auto"/>
        <w:right w:val="none" w:sz="0" w:space="0" w:color="auto"/>
      </w:divBdr>
    </w:div>
    <w:div w:id="929241332">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982584727">
      <w:bodyDiv w:val="1"/>
      <w:marLeft w:val="0"/>
      <w:marRight w:val="0"/>
      <w:marTop w:val="0"/>
      <w:marBottom w:val="0"/>
      <w:divBdr>
        <w:top w:val="none" w:sz="0" w:space="0" w:color="auto"/>
        <w:left w:val="none" w:sz="0" w:space="0" w:color="auto"/>
        <w:bottom w:val="none" w:sz="0" w:space="0" w:color="auto"/>
        <w:right w:val="none" w:sz="0" w:space="0" w:color="auto"/>
      </w:divBdr>
    </w:div>
    <w:div w:id="1000767287">
      <w:bodyDiv w:val="1"/>
      <w:marLeft w:val="0"/>
      <w:marRight w:val="0"/>
      <w:marTop w:val="0"/>
      <w:marBottom w:val="0"/>
      <w:divBdr>
        <w:top w:val="none" w:sz="0" w:space="0" w:color="auto"/>
        <w:left w:val="none" w:sz="0" w:space="0" w:color="auto"/>
        <w:bottom w:val="none" w:sz="0" w:space="0" w:color="auto"/>
        <w:right w:val="none" w:sz="0" w:space="0" w:color="auto"/>
      </w:divBdr>
    </w:div>
    <w:div w:id="1006906087">
      <w:bodyDiv w:val="1"/>
      <w:marLeft w:val="0"/>
      <w:marRight w:val="0"/>
      <w:marTop w:val="0"/>
      <w:marBottom w:val="0"/>
      <w:divBdr>
        <w:top w:val="none" w:sz="0" w:space="0" w:color="auto"/>
        <w:left w:val="none" w:sz="0" w:space="0" w:color="auto"/>
        <w:bottom w:val="none" w:sz="0" w:space="0" w:color="auto"/>
        <w:right w:val="none" w:sz="0" w:space="0" w:color="auto"/>
      </w:divBdr>
    </w:div>
    <w:div w:id="1050224420">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25470690">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160465767">
      <w:bodyDiv w:val="1"/>
      <w:marLeft w:val="0"/>
      <w:marRight w:val="0"/>
      <w:marTop w:val="0"/>
      <w:marBottom w:val="0"/>
      <w:divBdr>
        <w:top w:val="none" w:sz="0" w:space="0" w:color="auto"/>
        <w:left w:val="none" w:sz="0" w:space="0" w:color="auto"/>
        <w:bottom w:val="none" w:sz="0" w:space="0" w:color="auto"/>
        <w:right w:val="none" w:sz="0" w:space="0" w:color="auto"/>
      </w:divBdr>
      <w:divsChild>
        <w:div w:id="1788160187">
          <w:marLeft w:val="0"/>
          <w:marRight w:val="0"/>
          <w:marTop w:val="0"/>
          <w:marBottom w:val="0"/>
          <w:divBdr>
            <w:top w:val="none" w:sz="0" w:space="0" w:color="auto"/>
            <w:left w:val="none" w:sz="0" w:space="0" w:color="auto"/>
            <w:bottom w:val="none" w:sz="0" w:space="0" w:color="auto"/>
            <w:right w:val="none" w:sz="0" w:space="0" w:color="auto"/>
          </w:divBdr>
        </w:div>
        <w:div w:id="422919142">
          <w:marLeft w:val="0"/>
          <w:marRight w:val="0"/>
          <w:marTop w:val="0"/>
          <w:marBottom w:val="0"/>
          <w:divBdr>
            <w:top w:val="none" w:sz="0" w:space="0" w:color="auto"/>
            <w:left w:val="none" w:sz="0" w:space="0" w:color="auto"/>
            <w:bottom w:val="none" w:sz="0" w:space="0" w:color="auto"/>
            <w:right w:val="none" w:sz="0" w:space="0" w:color="auto"/>
          </w:divBdr>
        </w:div>
        <w:div w:id="82607014">
          <w:marLeft w:val="0"/>
          <w:marRight w:val="0"/>
          <w:marTop w:val="0"/>
          <w:marBottom w:val="0"/>
          <w:divBdr>
            <w:top w:val="none" w:sz="0" w:space="0" w:color="auto"/>
            <w:left w:val="none" w:sz="0" w:space="0" w:color="auto"/>
            <w:bottom w:val="none" w:sz="0" w:space="0" w:color="auto"/>
            <w:right w:val="none" w:sz="0" w:space="0" w:color="auto"/>
          </w:divBdr>
        </w:div>
      </w:divsChild>
    </w:div>
    <w:div w:id="1165197051">
      <w:bodyDiv w:val="1"/>
      <w:marLeft w:val="0"/>
      <w:marRight w:val="0"/>
      <w:marTop w:val="0"/>
      <w:marBottom w:val="0"/>
      <w:divBdr>
        <w:top w:val="none" w:sz="0" w:space="0" w:color="auto"/>
        <w:left w:val="none" w:sz="0" w:space="0" w:color="auto"/>
        <w:bottom w:val="none" w:sz="0" w:space="0" w:color="auto"/>
        <w:right w:val="none" w:sz="0" w:space="0" w:color="auto"/>
      </w:divBdr>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25933442">
      <w:bodyDiv w:val="1"/>
      <w:marLeft w:val="0"/>
      <w:marRight w:val="0"/>
      <w:marTop w:val="0"/>
      <w:marBottom w:val="0"/>
      <w:divBdr>
        <w:top w:val="none" w:sz="0" w:space="0" w:color="auto"/>
        <w:left w:val="none" w:sz="0" w:space="0" w:color="auto"/>
        <w:bottom w:val="none" w:sz="0" w:space="0" w:color="auto"/>
        <w:right w:val="none" w:sz="0" w:space="0" w:color="auto"/>
      </w:divBdr>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26918994">
      <w:bodyDiv w:val="1"/>
      <w:marLeft w:val="0"/>
      <w:marRight w:val="0"/>
      <w:marTop w:val="0"/>
      <w:marBottom w:val="0"/>
      <w:divBdr>
        <w:top w:val="none" w:sz="0" w:space="0" w:color="auto"/>
        <w:left w:val="none" w:sz="0" w:space="0" w:color="auto"/>
        <w:bottom w:val="none" w:sz="0" w:space="0" w:color="auto"/>
        <w:right w:val="none" w:sz="0" w:space="0" w:color="auto"/>
      </w:divBdr>
    </w:div>
    <w:div w:id="1432050634">
      <w:bodyDiv w:val="1"/>
      <w:marLeft w:val="0"/>
      <w:marRight w:val="0"/>
      <w:marTop w:val="0"/>
      <w:marBottom w:val="0"/>
      <w:divBdr>
        <w:top w:val="none" w:sz="0" w:space="0" w:color="auto"/>
        <w:left w:val="none" w:sz="0" w:space="0" w:color="auto"/>
        <w:bottom w:val="none" w:sz="0" w:space="0" w:color="auto"/>
        <w:right w:val="none" w:sz="0" w:space="0" w:color="auto"/>
      </w:divBdr>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27910875">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591698853">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637754546">
      <w:bodyDiv w:val="1"/>
      <w:marLeft w:val="0"/>
      <w:marRight w:val="0"/>
      <w:marTop w:val="0"/>
      <w:marBottom w:val="0"/>
      <w:divBdr>
        <w:top w:val="none" w:sz="0" w:space="0" w:color="auto"/>
        <w:left w:val="none" w:sz="0" w:space="0" w:color="auto"/>
        <w:bottom w:val="none" w:sz="0" w:space="0" w:color="auto"/>
        <w:right w:val="none" w:sz="0" w:space="0" w:color="auto"/>
      </w:divBdr>
    </w:div>
    <w:div w:id="1671903166">
      <w:bodyDiv w:val="1"/>
      <w:marLeft w:val="0"/>
      <w:marRight w:val="0"/>
      <w:marTop w:val="0"/>
      <w:marBottom w:val="0"/>
      <w:divBdr>
        <w:top w:val="none" w:sz="0" w:space="0" w:color="auto"/>
        <w:left w:val="none" w:sz="0" w:space="0" w:color="auto"/>
        <w:bottom w:val="none" w:sz="0" w:space="0" w:color="auto"/>
        <w:right w:val="none" w:sz="0" w:space="0" w:color="auto"/>
      </w:divBdr>
    </w:div>
    <w:div w:id="1682779605">
      <w:bodyDiv w:val="1"/>
      <w:marLeft w:val="0"/>
      <w:marRight w:val="0"/>
      <w:marTop w:val="0"/>
      <w:marBottom w:val="0"/>
      <w:divBdr>
        <w:top w:val="none" w:sz="0" w:space="0" w:color="auto"/>
        <w:left w:val="none" w:sz="0" w:space="0" w:color="auto"/>
        <w:bottom w:val="none" w:sz="0" w:space="0" w:color="auto"/>
        <w:right w:val="none" w:sz="0" w:space="0" w:color="auto"/>
      </w:divBdr>
    </w:div>
    <w:div w:id="1692608177">
      <w:bodyDiv w:val="1"/>
      <w:marLeft w:val="0"/>
      <w:marRight w:val="0"/>
      <w:marTop w:val="0"/>
      <w:marBottom w:val="0"/>
      <w:divBdr>
        <w:top w:val="none" w:sz="0" w:space="0" w:color="auto"/>
        <w:left w:val="none" w:sz="0" w:space="0" w:color="auto"/>
        <w:bottom w:val="none" w:sz="0" w:space="0" w:color="auto"/>
        <w:right w:val="none" w:sz="0" w:space="0" w:color="auto"/>
      </w:divBdr>
    </w:div>
    <w:div w:id="1710060403">
      <w:bodyDiv w:val="1"/>
      <w:marLeft w:val="0"/>
      <w:marRight w:val="0"/>
      <w:marTop w:val="0"/>
      <w:marBottom w:val="0"/>
      <w:divBdr>
        <w:top w:val="none" w:sz="0" w:space="0" w:color="auto"/>
        <w:left w:val="none" w:sz="0" w:space="0" w:color="auto"/>
        <w:bottom w:val="none" w:sz="0" w:space="0" w:color="auto"/>
        <w:right w:val="none" w:sz="0" w:space="0" w:color="auto"/>
      </w:divBdr>
    </w:div>
    <w:div w:id="1777022538">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018783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1869633767">
      <w:bodyDiv w:val="1"/>
      <w:marLeft w:val="0"/>
      <w:marRight w:val="0"/>
      <w:marTop w:val="0"/>
      <w:marBottom w:val="0"/>
      <w:divBdr>
        <w:top w:val="none" w:sz="0" w:space="0" w:color="auto"/>
        <w:left w:val="none" w:sz="0" w:space="0" w:color="auto"/>
        <w:bottom w:val="none" w:sz="0" w:space="0" w:color="auto"/>
        <w:right w:val="none" w:sz="0" w:space="0" w:color="auto"/>
      </w:divBdr>
    </w:div>
    <w:div w:id="1882743358">
      <w:bodyDiv w:val="1"/>
      <w:marLeft w:val="0"/>
      <w:marRight w:val="0"/>
      <w:marTop w:val="0"/>
      <w:marBottom w:val="0"/>
      <w:divBdr>
        <w:top w:val="none" w:sz="0" w:space="0" w:color="auto"/>
        <w:left w:val="none" w:sz="0" w:space="0" w:color="auto"/>
        <w:bottom w:val="none" w:sz="0" w:space="0" w:color="auto"/>
        <w:right w:val="none" w:sz="0" w:space="0" w:color="auto"/>
      </w:divBdr>
    </w:div>
    <w:div w:id="1885217098">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 w:id="21343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2014-08-07T16:04:00Z</cp:lastPrinted>
  <dcterms:created xsi:type="dcterms:W3CDTF">2014-08-07T16:05:00Z</dcterms:created>
  <dcterms:modified xsi:type="dcterms:W3CDTF">2014-08-07T16:05:00Z</dcterms:modified>
</cp:coreProperties>
</file>